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82" w:rsidRDefault="00FD173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ПМ.02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Правоохранительная деятельность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Федеральная служба по контролю за  оборотом наркотиков </w:t>
      </w: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:rsidR="00D33D82" w:rsidRDefault="00FD17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:rsidR="00D33D82" w:rsidRDefault="00D33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D33D82">
        <w:tc>
          <w:tcPr>
            <w:tcW w:w="1421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D33D82" w:rsidRDefault="00D33D82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D33D82">
        <w:tc>
          <w:tcPr>
            <w:tcW w:w="1421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01.02.2024</w:t>
            </w:r>
          </w:p>
        </w:tc>
        <w:tc>
          <w:tcPr>
            <w:tcW w:w="3938" w:type="dxa"/>
          </w:tcPr>
          <w:p w:rsidR="00D33D82" w:rsidRDefault="00FD1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D33D82">
        <w:tc>
          <w:tcPr>
            <w:tcW w:w="1421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04.03.2024</w:t>
            </w:r>
          </w:p>
        </w:tc>
        <w:tc>
          <w:tcPr>
            <w:tcW w:w="3938" w:type="dxa"/>
          </w:tcPr>
          <w:p w:rsidR="00D33D82" w:rsidRDefault="00FD173B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D33D82">
        <w:tc>
          <w:tcPr>
            <w:tcW w:w="1421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04.03.2024</w:t>
            </w:r>
          </w:p>
        </w:tc>
        <w:tc>
          <w:tcPr>
            <w:tcW w:w="3938" w:type="dxa"/>
          </w:tcPr>
          <w:p w:rsidR="00D33D82" w:rsidRDefault="00FD173B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D33D82">
        <w:tc>
          <w:tcPr>
            <w:tcW w:w="1421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31.03.2024</w:t>
            </w:r>
          </w:p>
        </w:tc>
        <w:tc>
          <w:tcPr>
            <w:tcW w:w="3938" w:type="dxa"/>
          </w:tcPr>
          <w:p w:rsidR="00D33D82" w:rsidRDefault="00FD173B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:rsidR="00D33D82" w:rsidRDefault="00D33D82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D33D82">
        <w:tc>
          <w:tcPr>
            <w:tcW w:w="1421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31.03.2024</w:t>
            </w:r>
          </w:p>
        </w:tc>
        <w:tc>
          <w:tcPr>
            <w:tcW w:w="3938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  <w:p w:rsidR="00D33D82" w:rsidRDefault="00FD173B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D33D82" w:rsidRDefault="00D33D8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D33D82" w:rsidRDefault="00D33D82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D33D82" w:rsidRDefault="00FD173B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D33D82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2024г.</w:t>
      </w:r>
    </w:p>
    <w:p w:rsidR="00D33D82" w:rsidRDefault="00D33D82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:rsidR="00D33D82" w:rsidRDefault="00D33D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3D82" w:rsidRDefault="00FD1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FD17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:rsidR="00D33D82" w:rsidRDefault="00FD17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:rsidR="00D33D82" w:rsidRDefault="00FD17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:rsidR="00D33D82" w:rsidRDefault="00FD17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33D82" w:rsidRDefault="00FD17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:rsidR="00D33D82" w:rsidRDefault="00FD17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D33D82" w:rsidRDefault="00FD173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33D82" w:rsidRDefault="00D33D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D33D82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D33D82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:rsidR="00D33D82" w:rsidRDefault="00D33D82">
      <w:pPr>
        <w:jc w:val="right"/>
        <w:rPr>
          <w:rFonts w:ascii="Times New Roman" w:eastAsia="Times New Roman" w:hAnsi="Times New Roman" w:cs="Times New Roman"/>
        </w:rPr>
      </w:pPr>
    </w:p>
    <w:p w:rsidR="00D33D82" w:rsidRDefault="00FD17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D33D82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D33D82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3D82" w:rsidRDefault="00D33D82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D33D82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7C09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D173B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7C09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9D7" w:rsidRPr="0008349D" w:rsidRDefault="007C09D7" w:rsidP="007C09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D33D82" w:rsidRDefault="007C09D7" w:rsidP="007C09D7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D33D82" w:rsidRDefault="00D33D82">
      <w:pPr>
        <w:jc w:val="center"/>
        <w:rPr>
          <w:rFonts w:ascii="Times New Roman" w:eastAsia="Times New Roman" w:hAnsi="Times New Roman" w:cs="Times New Roman"/>
        </w:rPr>
      </w:pPr>
    </w:p>
    <w:p w:rsidR="00D33D82" w:rsidRDefault="00D33D82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p w:rsidR="007C09D7" w:rsidRDefault="007C09D7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D33D82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D33D82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D82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3D82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ЧПОУ Социально-технологический техникум</w:t>
            </w:r>
          </w:p>
        </w:tc>
      </w:tr>
    </w:tbl>
    <w:p w:rsidR="00D33D82" w:rsidRDefault="00D33D82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D33D82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3D82" w:rsidRDefault="00FD1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D33D82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3D82" w:rsidRDefault="00FD173B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D33D82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3D82" w:rsidRDefault="00D33D8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D33D82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2B6D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D173B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2B6D4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D42" w:rsidRPr="0008349D" w:rsidRDefault="002B6D42" w:rsidP="002B6D4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D33D82" w:rsidRDefault="002B6D42" w:rsidP="002B6D42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  <w:bookmarkStart w:id="0" w:name="_GoBack"/>
            <w:bookmarkEnd w:id="0"/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D33D82" w:rsidRDefault="00D33D82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97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8"/>
        <w:gridCol w:w="7547"/>
        <w:gridCol w:w="1922"/>
      </w:tblGrid>
      <w:tr w:rsidR="00D33D82" w:rsidRPr="007C09D7" w:rsidTr="007C09D7">
        <w:trPr>
          <w:trHeight w:val="55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_heading=h.gjdgxs" w:colFirst="0" w:colLast="0"/>
            <w:bookmarkEnd w:id="1"/>
            <w:r w:rsidRPr="007C09D7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C09D7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7C09D7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D33D82" w:rsidRPr="007C09D7" w:rsidTr="007C09D7">
        <w:trPr>
          <w:trHeight w:val="22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7C09D7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3D82" w:rsidRPr="007C09D7" w:rsidTr="007C09D7">
        <w:trPr>
          <w:trHeight w:val="172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наркоконтроля</w:t>
            </w:r>
            <w:proofErr w:type="spellEnd"/>
            <w:r w:rsidRPr="007C09D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33D82" w:rsidRPr="007C09D7" w:rsidTr="007C09D7">
        <w:trPr>
          <w:trHeight w:val="1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сотрудниками ФСКН принимать и регистрировать заявления, жалобы, ходатайства граждан и юридических лиц;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233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наркоконтроля</w:t>
            </w:r>
            <w:proofErr w:type="spellEnd"/>
            <w:r w:rsidRPr="007C09D7">
              <w:rPr>
                <w:rFonts w:ascii="Times New Roman" w:hAnsi="Times New Roman" w:cs="Times New Roman"/>
              </w:rPr>
              <w:t xml:space="preserve"> и составлять необходимые процессуальные документы;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5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 xml:space="preserve">совместно с сотрудниками ФСКН осуществлять хранение, перевозку и </w:t>
            </w:r>
            <w:r w:rsidRPr="007C09D7">
              <w:rPr>
                <w:rFonts w:ascii="Times New Roman" w:hAnsi="Times New Roman" w:cs="Times New Roman"/>
              </w:rPr>
              <w:lastRenderedPageBreak/>
              <w:t xml:space="preserve">уничтожение конфискованных или изъятых из незаконного оборота наркотических средств, психотропных веществ и их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7C09D7">
              <w:rPr>
                <w:rFonts w:ascii="Times New Roman" w:hAnsi="Times New Roman" w:cs="Times New Roman"/>
              </w:rPr>
              <w:t>, а также инструментов и оборудования, находящихся под специальным контролем и используемых для производства и изготовления наркотических средств и психотропных веществ;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 xml:space="preserve">помогать обеспечивать в соответствии с законодательством Российской Федерации защиту сотрудников, федеральных государственных служащих и работников органов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госнаркоконтроля</w:t>
            </w:r>
            <w:proofErr w:type="spellEnd"/>
            <w:r w:rsidRPr="007C09D7">
              <w:rPr>
                <w:rFonts w:ascii="Times New Roman" w:hAnsi="Times New Roman" w:cs="Times New Roman"/>
              </w:rPr>
              <w:t xml:space="preserve">, лиц, оказывающих содействие этим органам, участников уголовного судопроизводства по делам, отнесенным к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госнаркоконтроля</w:t>
            </w:r>
            <w:proofErr w:type="spellEnd"/>
            <w:r w:rsidRPr="007C09D7">
              <w:rPr>
                <w:rFonts w:ascii="Times New Roman" w:hAnsi="Times New Roman" w:cs="Times New Roman"/>
              </w:rPr>
              <w:t>, и их близких, на жизнь, здоровье, честь и достоинство, а также на имущество, которых совершаются преступные посягательства;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сотрудниками ФСКН осуществлять оперативно-розыскную деятельность в соответствии с законодательством Российской Федерации;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 xml:space="preserve">совместно с сотрудниками ФСКН осуществлять розыск лиц, которые обвиняются или подозреваются в совершении преступлений, отнесенных в соответствии с законодательством Российской Федерации к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госнаркоконтроля</w:t>
            </w:r>
            <w:proofErr w:type="spellEnd"/>
            <w:r w:rsidRPr="007C09D7">
              <w:rPr>
                <w:rFonts w:ascii="Times New Roman" w:hAnsi="Times New Roman" w:cs="Times New Roman"/>
              </w:rPr>
              <w:t>, и скрылись от органов предварительного расследования или суда либо местонахождение которых не известно;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сотрудниками ФСКН наблюдать за конкретным лицом с целью определения его образа жизни;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:rsidR="00D33D82" w:rsidRPr="007C09D7" w:rsidRDefault="00D33D8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09D7">
              <w:rPr>
                <w:rFonts w:ascii="Times New Roman" w:hAnsi="Times New Roman" w:cs="Times New Roman"/>
              </w:rPr>
              <w:t>совместно с сотрудниками ФСКН  и полицией проводить подворный (по квартирный) обход, проводить патрулирование территории;</w:t>
            </w:r>
            <w:proofErr w:type="gramEnd"/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сотрудниками ФСКН  и полицией проводить операцию по задержанию и обезвреживанию преступников;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сотрудниками ФСКН  и полицией задерживать для проверки подозрительно ведущих себя лиц;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сотрудниками ФСКН  и полицией проводить опросы, наводить справки, собирать образцы для сравнительного исследования, проводить проверочную закупку, вести наблюдение за местом происшествия, отождествлять личность, обследовать помещения, здания, сооружения, участки местности и транспортные средства;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полицией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</w:t>
            </w:r>
            <w:proofErr w:type="gramStart"/>
            <w:r w:rsidRPr="007C09D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C09D7">
              <w:rPr>
                <w:rFonts w:ascii="Times New Roman" w:hAnsi="Times New Roman" w:cs="Times New Roman"/>
              </w:rPr>
              <w:t xml:space="preserve">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сотрудником ФСКН и врачом определять признаки жизни и технические приемы первой доврачебной помощи;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сотрудником ФСКН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сотрудником ФСКН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сотрудником ФСКН составлять  справки, акты, рапорты;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сотрудником ФСКН составлять сообщения по сведениям из конфиденциальных источников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133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rPr>
                <w:rFonts w:ascii="Times New Roman" w:hAnsi="Times New Roman" w:cs="Times New Roman"/>
              </w:rPr>
            </w:pPr>
            <w:r w:rsidRPr="007C09D7">
              <w:rPr>
                <w:rFonts w:ascii="Times New Roman" w:hAnsi="Times New Roman" w:cs="Times New Roman"/>
              </w:rPr>
              <w:t xml:space="preserve">принимать участие в хранении, систематизации и выдаче для использования в оперативно-служебной деятельности органов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наркоконтроля</w:t>
            </w:r>
            <w:proofErr w:type="spellEnd"/>
            <w:r w:rsidRPr="007C09D7">
              <w:rPr>
                <w:rFonts w:ascii="Times New Roman" w:hAnsi="Times New Roman" w:cs="Times New Roman"/>
              </w:rPr>
              <w:t xml:space="preserve"> нормативных правовых и иных актов Российской Федерации, нормативных правовых и </w:t>
            </w:r>
            <w:r w:rsidRPr="007C09D7">
              <w:rPr>
                <w:rFonts w:ascii="Times New Roman" w:hAnsi="Times New Roman" w:cs="Times New Roman"/>
              </w:rPr>
              <w:lastRenderedPageBreak/>
              <w:t>иных актов субъектов Российской Федерации;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 xml:space="preserve">совместно с сотрудником ФСКН осуществлять профилактическую деятельность по предупреждению незаконного потребления наркотических средств и психотропных веществ, а также незаконного оборота таких средств, веществ и их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7C09D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сотрудником ФСКН принимать участие в проведении мероприятий, направленных на профилактику несанкционированного оборота  и потребления  наркотических средств и психотропных веществ;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 xml:space="preserve">совместно с сотрудником ФСКН получать, обрабатывать, анализировать информацию о положении дел в области незаконного потребления наркотических средств и психотропных веществ, а также в области незаконного оборота таких средств, веществ и их </w:t>
            </w:r>
            <w:proofErr w:type="spellStart"/>
            <w:r w:rsidRPr="007C09D7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7C09D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гражданами;</w:t>
            </w:r>
          </w:p>
        </w:tc>
        <w:tc>
          <w:tcPr>
            <w:tcW w:w="192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средств;</w:t>
            </w:r>
          </w:p>
        </w:tc>
        <w:tc>
          <w:tcPr>
            <w:tcW w:w="19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hAnsi="Times New Roman" w:cs="Times New Roman"/>
              </w:rPr>
              <w:t>совместно с сотрудником ФСКН, участковым инспектором и полицией проводить собрания трудовых коллективов, жильцов, вообще населения.</w:t>
            </w:r>
          </w:p>
        </w:tc>
        <w:tc>
          <w:tcPr>
            <w:tcW w:w="19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3D82" w:rsidRPr="007C09D7" w:rsidTr="007C09D7">
        <w:trPr>
          <w:trHeight w:val="3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3D82" w:rsidRPr="007C09D7" w:rsidTr="007C09D7">
        <w:trPr>
          <w:trHeight w:val="61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D33D82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82" w:rsidRPr="007C09D7" w:rsidRDefault="00FD173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9D7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D33D82" w:rsidRDefault="00D33D8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33D82" w:rsidRDefault="00D33D8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D33D82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3D82" w:rsidRDefault="00D33D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33D82" w:rsidRDefault="00D33D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C09D7" w:rsidRDefault="007C09D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33D82" w:rsidRDefault="00D33D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33D82" w:rsidRDefault="00D33D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33D82" w:rsidRDefault="00D33D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33D82" w:rsidRDefault="00D33D82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D33D82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:rsidR="00D33D82" w:rsidRDefault="00FD173B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D33D82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D82" w:rsidRDefault="00FD173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D33D82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7C09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D173B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7C09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D33D8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9D7" w:rsidRPr="0008349D" w:rsidRDefault="007C09D7" w:rsidP="007C09D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D33D82" w:rsidRDefault="007C09D7" w:rsidP="007C09D7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D33D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D33D82" w:rsidRDefault="00FD1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D33D82" w:rsidRDefault="00D33D82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D33D82" w:rsidRDefault="00D33D82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7C09D7" w:rsidRDefault="007C09D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33D82" w:rsidRPr="007C09D7" w:rsidRDefault="00FD173B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7C09D7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D33D82" w:rsidRPr="007C09D7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3D82" w:rsidRPr="007C09D7" w:rsidRDefault="00FD17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C09D7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3D82" w:rsidRPr="007C09D7" w:rsidRDefault="00FD17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C09D7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33D82" w:rsidRPr="007C09D7" w:rsidRDefault="00FD17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C09D7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33D82" w:rsidRPr="007C09D7" w:rsidRDefault="00FD17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C09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 руководителя практики от профильной организации  </w:t>
            </w:r>
          </w:p>
        </w:tc>
      </w:tr>
      <w:tr w:rsidR="00B83AE5" w:rsidRPr="007C09D7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03.03.25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C09D7">
              <w:rPr>
                <w:rFonts w:ascii="Times New Roman" w:hAnsi="Times New Roman" w:cs="Times New Roman"/>
              </w:rPr>
              <w:t>6</w:t>
            </w:r>
          </w:p>
        </w:tc>
      </w:tr>
      <w:tr w:rsidR="00B83AE5" w:rsidRPr="007C09D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наркоконтроля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C09D7">
              <w:rPr>
                <w:rFonts w:ascii="Times New Roman" w:hAnsi="Times New Roman" w:cs="Times New Roman"/>
              </w:rPr>
              <w:t>30</w:t>
            </w:r>
          </w:p>
        </w:tc>
      </w:tr>
      <w:tr w:rsidR="00B83AE5" w:rsidRPr="007C09D7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сотрудниками ФСКН принимать и регистрировать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06.03.25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участвовать в производстве дознания и предварительного следствия по уголовным делам о преступлениях, отнесенных законодательством Российской Федерации к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наркоконтроля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 xml:space="preserve"> и составлять необходимые процессуальные документы;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совместно с сотрудниками ФСКН осуществлять хранение, перевозку и уничтожение конфискованных или изъятых из незаконного оборота наркотических средств, психотропных веществ и их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прекурсоров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>, а также инструментов и оборудования, находящихся под специальным контролем и используемых для производства и изготовления наркотических средств и психотропных веществ;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помогать обеспечивать в соответствии с законодательством Российской Федерации защиту сотрудников, федеральных государственных служащих и работников органов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госнаркоконтроля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 xml:space="preserve">, лиц, оказывающих содействие этим органам, участников уголовного судопроизводства по делам, отнесенным к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госнаркоконтроля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>, и их близких, на жизнь, здоровье, честь и достоинство, а также на имущество, которых совершаются преступные посягательства;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83AE5" w:rsidRPr="007C09D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10.03.25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сотрудниками ФСКН осуществлять оперативно-розыскную деятельность в соответствии с законодательством Российской Федерации;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C09D7">
              <w:rPr>
                <w:rFonts w:ascii="Times New Roman" w:hAnsi="Times New Roman" w:cs="Times New Roman"/>
              </w:rPr>
              <w:t>12</w:t>
            </w:r>
          </w:p>
        </w:tc>
      </w:tr>
      <w:tr w:rsidR="00B83AE5" w:rsidRPr="007C09D7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совместно с сотрудниками ФСКН осуществлять розыск лиц, которые обвиняются или подозреваются в совершении преступлений, отнесенных в соответствии с законодательством Российской Федерации к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подследственности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 xml:space="preserve"> органов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госнаркоконтроля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>, и скрылись от органов предварительного расследования или суда либо местонахождение которых не известно;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12.03.25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сотрудниками ФСКН наблюдать за конкретным лицом с целью определения его образа жизни;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C09D7">
              <w:rPr>
                <w:rFonts w:ascii="Times New Roman" w:hAnsi="Times New Roman" w:cs="Times New Roman"/>
              </w:rPr>
              <w:t>48</w:t>
            </w: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lastRenderedPageBreak/>
              <w:t>13.03.25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сотрудниками ФСКН  и полицией проводить подворный (по квартирный) обход, проводить патрулирование территории;</w:t>
            </w:r>
            <w:proofErr w:type="gramEnd"/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сотрудниками ФСКН  и полицией проводить операцию по задержанию и обезвреживанию преступников;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сотрудниками ФСКН  и полицией задерживать для проверки подозрительно ведущих себя лиц;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543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сотрудниками ФСКН  и полицией проводить опросы, наводить справки, собирать образцы для сравнительного исследования, проводить проверочную закупку, вести наблюдение за местом происшествия, отождествлять личность, обследовать помещения, здания, сооружения, участки местности и транспортные средства;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полицией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</w:t>
            </w:r>
            <w:proofErr w:type="gramStart"/>
            <w:r w:rsidRPr="007C09D7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7C09D7">
              <w:rPr>
                <w:rFonts w:ascii="Times New Roman" w:hAnsi="Times New Roman" w:cs="Times New Roman"/>
                <w:color w:val="000000"/>
              </w:rPr>
              <w:t xml:space="preserve">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19.03.25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сотрудником ФСКН и врачом определять признаки жизни и технические приемы первой доврачебной помощи;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20.03.25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сотрудником ФСКН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сотрудником ФСКН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C09D7">
              <w:rPr>
                <w:rFonts w:ascii="Times New Roman" w:hAnsi="Times New Roman" w:cs="Times New Roman"/>
              </w:rPr>
              <w:t>36</w:t>
            </w:r>
          </w:p>
        </w:tc>
      </w:tr>
      <w:tr w:rsidR="00B83AE5" w:rsidRPr="007C09D7">
        <w:trPr>
          <w:trHeight w:val="51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22.03.25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сотрудником ФСКН составлять  справки, акты, рапорты;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24.03.25</w:t>
            </w:r>
          </w:p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сотрудником ФСКН составлять сообщения по сведениям из конфиденциальных источников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252"/>
        </w:trPr>
        <w:tc>
          <w:tcPr>
            <w:tcW w:w="104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принимать участие в хранении, систематизации и выдаче для использования в оперативно-служебной деятельности органов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наркоконтроля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 xml:space="preserve"> нормативных правовых и иных актов Российской Федерации, нормативных правовых и иных актов субъектов Российской Федерации;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совместно с сотрудником ФСКН осуществлять профилактическую деятельность по предупреждению незаконного потребления наркотических средств и психотропных веществ, а также незаконного оборота таких средств, веществ и их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прекурсоров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совместно с сотрудником ФСКН принимать участие в проведении мероприятий, направленных на профилактику </w:t>
            </w:r>
            <w:r w:rsidRPr="007C09D7">
              <w:rPr>
                <w:rFonts w:ascii="Times New Roman" w:hAnsi="Times New Roman" w:cs="Times New Roman"/>
                <w:color w:val="000000"/>
              </w:rPr>
              <w:lastRenderedPageBreak/>
              <w:t>несанкционированного оборота  и потребления  наркотических средств и психотропных веществ;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 xml:space="preserve">совместно с сотрудником ФСКН получать, обрабатывать, анализировать информацию о положении дел в области незаконного потребления наркотических средств и психотропных веществ, а также в области незаконного оборота таких средств, веществ и их </w:t>
            </w:r>
            <w:proofErr w:type="spellStart"/>
            <w:r w:rsidRPr="007C09D7">
              <w:rPr>
                <w:rFonts w:ascii="Times New Roman" w:hAnsi="Times New Roman" w:cs="Times New Roman"/>
                <w:color w:val="000000"/>
              </w:rPr>
              <w:t>прекурсоров</w:t>
            </w:r>
            <w:proofErr w:type="spellEnd"/>
            <w:r w:rsidRPr="007C09D7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участие в проведении сотрудниками оперативно-розыскных мероприятий, в составлении процессуальных и ведомственных документов  совместно с сотрудниками иных правоохранительных органов,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проведение совместной работы с населением по предупреждению преступлений, связанных с незаконным оборотом наркотических средств;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9D7">
              <w:rPr>
                <w:rFonts w:ascii="Times New Roman" w:hAnsi="Times New Roman" w:cs="Times New Roman"/>
                <w:color w:val="000000"/>
              </w:rPr>
              <w:t>совместно с сотрудником ФСКН, участковым инспектором и полицией проводить собрания трудовых коллективов, жильцов, вообще населения.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83AE5" w:rsidRPr="007C09D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B83AE5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83AE5">
              <w:rPr>
                <w:rFonts w:ascii="Times New Roman" w:eastAsia="Times New Roman" w:hAnsi="Times New Roman" w:cs="Times New Roman"/>
                <w:color w:val="00000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83AE5" w:rsidRPr="007C09D7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71BD3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B83AE5" w:rsidRPr="00B83AE5" w:rsidRDefault="00B83AE5" w:rsidP="00B83A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83AE5">
              <w:rPr>
                <w:rFonts w:ascii="Times New Roman" w:hAnsi="Times New Roman" w:cs="Times New Roman"/>
                <w:color w:val="00000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3AE5" w:rsidRPr="007C09D7" w:rsidRDefault="00B83AE5" w:rsidP="00B83AE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D33D82" w:rsidRDefault="00FD173B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:rsidR="00B83AE5" w:rsidRDefault="00B83AE5" w:rsidP="00B83AE5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19" w:right="2019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D33D82" w:rsidRDefault="00FD173B" w:rsidP="00933EDF">
      <w:pPr>
        <w:tabs>
          <w:tab w:val="right" w:pos="175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:rsidR="00D33D82" w:rsidRDefault="00FD17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="00B83AE5" w:rsidRPr="00C6256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 «_03__» ___03______ 20_25__ г. по «__30_» ___03____ 20_25__ г.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Основной целью моей практики было, закрепление и углубление теоретических знаний, приобретение практического опыта.</w:t>
      </w:r>
    </w:p>
    <w:p w:rsidR="00D33D82" w:rsidRDefault="00FD173B" w:rsidP="00B83AE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  <w:r w:rsidR="00933EDF"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:rsidR="00D33D82" w:rsidRDefault="00FD173B" w:rsidP="00B83AE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D33D82" w:rsidRDefault="00D33D82" w:rsidP="00B83AE5">
      <w:pPr>
        <w:jc w:val="both"/>
        <w:rPr>
          <w:rFonts w:ascii="Times New Roman" w:eastAsia="Times New Roman" w:hAnsi="Times New Roman" w:cs="Times New Roman"/>
        </w:rPr>
      </w:pPr>
    </w:p>
    <w:p w:rsidR="00D33D82" w:rsidRDefault="00FD173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:rsidR="00D33D82" w:rsidRDefault="00FD173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D33D82" w:rsidRDefault="00D33D8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D33D82" w:rsidRPr="00B83AE5" w:rsidRDefault="00FD173B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3AE5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:rsidR="00D33D82" w:rsidRPr="00B83AE5" w:rsidRDefault="00D33D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D82" w:rsidRPr="00B83AE5" w:rsidRDefault="00FD1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AE5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B83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3AE5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B83AE5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приложений к отчету по практике (</w:t>
      </w:r>
      <w:r w:rsidRPr="00B83AE5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B83AE5">
        <w:rPr>
          <w:rFonts w:ascii="Times New Roman" w:hAnsi="Times New Roman" w:cs="Times New Roman"/>
          <w:b/>
          <w:sz w:val="28"/>
          <w:szCs w:val="28"/>
        </w:rPr>
        <w:t>)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Протоколы следственных действий.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Постановления об избрании меры процессуального принуждения.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Постановление о возбуждении уголовного дела и принятии его к производству.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Подписка о недопустимости разглашения данных предварительного расследования.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lastRenderedPageBreak/>
        <w:t>Постановление о производстве обыска (выемки).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AE5">
        <w:rPr>
          <w:rFonts w:ascii="Times New Roman" w:hAnsi="Times New Roman" w:cs="Times New Roman"/>
          <w:sz w:val="28"/>
          <w:szCs w:val="28"/>
        </w:rPr>
        <w:t>Дактилокарта</w:t>
      </w:r>
      <w:proofErr w:type="spellEnd"/>
      <w:r w:rsidRPr="00B83AE5">
        <w:rPr>
          <w:rFonts w:ascii="Times New Roman" w:hAnsi="Times New Roman" w:cs="Times New Roman"/>
          <w:sz w:val="28"/>
          <w:szCs w:val="28"/>
        </w:rPr>
        <w:t>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Протокол задержания подозреваемого.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Постановление о приобщении к уголовному делу вещественных доказательств.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Постановление о привлечении в качестве обвиняемого.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 xml:space="preserve">Протокол ознакомления обвиняемого и (или) его (ее) защитника с материалами уголовного дела. 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Протокол ознакомления потерпевшего с материалами уголовного дела.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Обвинительное заключение.</w:t>
      </w:r>
    </w:p>
    <w:p w:rsidR="00D33D82" w:rsidRPr="00B83AE5" w:rsidRDefault="00FD173B">
      <w:pPr>
        <w:widowControl w:val="0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83AE5">
        <w:rPr>
          <w:rFonts w:ascii="Times New Roman" w:hAnsi="Times New Roman" w:cs="Times New Roman"/>
          <w:sz w:val="28"/>
          <w:szCs w:val="28"/>
        </w:rPr>
        <w:t>Протокол об административном правонарушении.</w:t>
      </w:r>
    </w:p>
    <w:p w:rsidR="00D33D82" w:rsidRPr="00B83AE5" w:rsidRDefault="00D33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D82" w:rsidRPr="00B83AE5" w:rsidRDefault="00D33D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D82" w:rsidRPr="00B83AE5" w:rsidRDefault="00FD173B">
      <w:pPr>
        <w:jc w:val="center"/>
        <w:rPr>
          <w:rFonts w:ascii="Times New Roman" w:hAnsi="Times New Roman" w:cs="Times New Roman"/>
          <w:b/>
          <w:sz w:val="8"/>
          <w:szCs w:val="8"/>
        </w:rPr>
      </w:pPr>
      <w:r w:rsidRPr="00B83AE5">
        <w:rPr>
          <w:rFonts w:ascii="Times New Roman" w:hAnsi="Times New Roman" w:cs="Times New Roman"/>
          <w:sz w:val="28"/>
          <w:szCs w:val="28"/>
        </w:rPr>
        <w:tab/>
      </w:r>
    </w:p>
    <w:p w:rsidR="00D33D82" w:rsidRDefault="00D33D82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3D82" w:rsidRDefault="00FD17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:rsidR="00D33D82" w:rsidRDefault="00FD17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:rsidR="00D33D82" w:rsidRDefault="00FD17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:rsidR="00D33D82" w:rsidRDefault="00FD17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:rsidR="00D33D82" w:rsidRDefault="00FD173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D33D8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53E" w:rsidRDefault="004A653E" w:rsidP="007C09D7">
      <w:pPr>
        <w:spacing w:after="0" w:line="240" w:lineRule="auto"/>
      </w:pPr>
      <w:r>
        <w:separator/>
      </w:r>
    </w:p>
  </w:endnote>
  <w:endnote w:type="continuationSeparator" w:id="0">
    <w:p w:rsidR="004A653E" w:rsidRDefault="004A653E" w:rsidP="007C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53E" w:rsidRDefault="004A653E" w:rsidP="007C09D7">
      <w:pPr>
        <w:spacing w:after="0" w:line="240" w:lineRule="auto"/>
      </w:pPr>
      <w:r>
        <w:separator/>
      </w:r>
    </w:p>
  </w:footnote>
  <w:footnote w:type="continuationSeparator" w:id="0">
    <w:p w:rsidR="004A653E" w:rsidRDefault="004A653E" w:rsidP="007C0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4ED6"/>
    <w:multiLevelType w:val="multilevel"/>
    <w:tmpl w:val="3DDA592E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F6105"/>
    <w:multiLevelType w:val="multilevel"/>
    <w:tmpl w:val="89D2CC2E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148AB"/>
    <w:multiLevelType w:val="multilevel"/>
    <w:tmpl w:val="1BF27CB8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D609B"/>
    <w:multiLevelType w:val="multilevel"/>
    <w:tmpl w:val="D51C11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3D82"/>
    <w:rsid w:val="002B6D42"/>
    <w:rsid w:val="004A653E"/>
    <w:rsid w:val="007C09D7"/>
    <w:rsid w:val="00933EDF"/>
    <w:rsid w:val="00B83AE5"/>
    <w:rsid w:val="00D33D82"/>
    <w:rsid w:val="00FD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5350"/>
  </w:style>
  <w:style w:type="paragraph" w:styleId="aa">
    <w:name w:val="footer"/>
    <w:basedOn w:val="a"/>
    <w:link w:val="ab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5350"/>
  </w:style>
  <w:style w:type="paragraph" w:styleId="aa">
    <w:name w:val="footer"/>
    <w:basedOn w:val="a"/>
    <w:link w:val="ab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OM9QOyLOgAvzVT0Jk5QuF8iywQ==">CgMxLjAyCGguZ2pkZ3hzMgppZC4zMGowemxsOAByITE3aDA2dEV3UlJhZ1dNTzIzY0FYVWxncUI2VnN3dEpidQ==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4</cp:revision>
  <dcterms:created xsi:type="dcterms:W3CDTF">2020-11-06T05:57:00Z</dcterms:created>
  <dcterms:modified xsi:type="dcterms:W3CDTF">2024-10-14T11:08:00Z</dcterms:modified>
</cp:coreProperties>
</file>